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Pr="00C522A2" w:rsidRDefault="001C3155" w:rsidP="00806D0F">
      <w:pPr>
        <w:pStyle w:val="a5"/>
        <w:jc w:val="left"/>
      </w:pPr>
      <w:bookmarkStart w:id="0" w:name="_GoBack"/>
      <w:bookmarkEnd w:id="0"/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534B24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 w:rsidRPr="00C522A2">
        <w:rPr>
          <w:color w:val="000000"/>
          <w:sz w:val="26"/>
        </w:rPr>
        <w:t>19</w:t>
      </w:r>
      <w:r w:rsidR="00D105A2">
        <w:rPr>
          <w:color w:val="000000"/>
          <w:sz w:val="26"/>
        </w:rPr>
        <w:t>.</w:t>
      </w:r>
      <w:r w:rsidR="006F4710" w:rsidRPr="00534B24">
        <w:rPr>
          <w:color w:val="000000"/>
          <w:sz w:val="26"/>
        </w:rPr>
        <w:t>0</w:t>
      </w:r>
      <w:r w:rsidRPr="00C522A2">
        <w:rPr>
          <w:color w:val="000000"/>
          <w:sz w:val="26"/>
        </w:rPr>
        <w:t>6</w:t>
      </w:r>
      <w:r w:rsidR="00D105A2">
        <w:rPr>
          <w:color w:val="000000"/>
          <w:sz w:val="26"/>
        </w:rPr>
        <w:t>.201</w:t>
      </w:r>
      <w:r w:rsidR="006F4710" w:rsidRPr="00534B24">
        <w:rPr>
          <w:color w:val="000000"/>
          <w:sz w:val="26"/>
        </w:rPr>
        <w:t>8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Pr="00534B24">
        <w:rPr>
          <w:color w:val="000000"/>
          <w:sz w:val="26"/>
        </w:rPr>
        <w:t>2</w:t>
      </w:r>
      <w:r w:rsidR="006F4710" w:rsidRPr="006F4710">
        <w:rPr>
          <w:color w:val="000000"/>
          <w:sz w:val="26"/>
        </w:rPr>
        <w:t>8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</w:t>
      </w:r>
      <w:r w:rsidR="00FB251E" w:rsidRPr="00FB251E">
        <w:t xml:space="preserve"> </w:t>
      </w:r>
      <w:r w:rsidRPr="005F5648">
        <w:t>сельского</w:t>
      </w:r>
      <w:r w:rsidR="00FB251E" w:rsidRPr="00FB251E">
        <w:t xml:space="preserve"> </w:t>
      </w:r>
      <w:r w:rsidRPr="005F5648">
        <w:t>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7E0FB9">
        <w:t xml:space="preserve"> </w:t>
      </w:r>
      <w:r w:rsidR="00534B24">
        <w:t>18 мая</w:t>
      </w:r>
      <w:r w:rsidR="00A9649F" w:rsidRPr="00A9649F">
        <w:t xml:space="preserve"> </w:t>
      </w:r>
      <w:r w:rsidR="00A9649F">
        <w:t xml:space="preserve"> </w:t>
      </w:r>
      <w:r w:rsidR="006F4710">
        <w:t>2018</w:t>
      </w:r>
      <w:r w:rsidRPr="005F5648">
        <w:t xml:space="preserve">года№ </w:t>
      </w:r>
      <w:r w:rsidR="00534B24">
        <w:t>27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534B24">
        <w:rPr>
          <w:bCs/>
        </w:rPr>
        <w:t>19 июня</w:t>
      </w:r>
      <w:r w:rsidR="006F4710">
        <w:rPr>
          <w:bCs/>
        </w:rPr>
        <w:t xml:space="preserve"> 2018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217"/>
        <w:gridCol w:w="1980"/>
        <w:gridCol w:w="1620"/>
      </w:tblGrid>
      <w:tr w:rsidR="006C6C75" w:rsidRPr="005F5648" w:rsidTr="006F4710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217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:rsidTr="006F4710">
        <w:trPr>
          <w:trHeight w:val="4860"/>
        </w:trPr>
        <w:tc>
          <w:tcPr>
            <w:tcW w:w="108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Pr="005F5648" w:rsidRDefault="00FB251E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  <w:r>
              <w:t>2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6F4710" w:rsidRDefault="006F4710" w:rsidP="005F5648">
            <w:pPr>
              <w:spacing w:line="228" w:lineRule="auto"/>
            </w:pPr>
            <w:r>
              <w:t>3</w:t>
            </w: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Default="00534B24" w:rsidP="005F5648">
            <w:pPr>
              <w:spacing w:line="228" w:lineRule="auto"/>
            </w:pPr>
          </w:p>
          <w:p w:rsidR="00534B24" w:rsidRPr="005F5648" w:rsidRDefault="00534B24" w:rsidP="005F5648">
            <w:pPr>
              <w:spacing w:line="228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943B62">
            <w:pPr>
              <w:spacing w:line="228" w:lineRule="auto"/>
            </w:pPr>
          </w:p>
          <w:p w:rsidR="00FB251E" w:rsidRPr="006F4710" w:rsidRDefault="00534B24" w:rsidP="006A0D82">
            <w:pPr>
              <w:spacing w:line="228" w:lineRule="auto"/>
              <w:jc w:val="center"/>
            </w:pPr>
            <w:r>
              <w:t>18.05</w:t>
            </w:r>
            <w:r w:rsidR="006F4710">
              <w:t>.2018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6F4710" w:rsidRPr="006F4710" w:rsidRDefault="00534B24" w:rsidP="006F4710">
            <w:pPr>
              <w:spacing w:line="228" w:lineRule="auto"/>
              <w:jc w:val="center"/>
            </w:pPr>
            <w:r>
              <w:t>18.05</w:t>
            </w:r>
            <w:r w:rsidR="006F4710">
              <w:t>.2018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6F4710" w:rsidRDefault="006F4710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6F4710" w:rsidRDefault="006F4710" w:rsidP="00A9649F">
            <w:pPr>
              <w:spacing w:line="228" w:lineRule="auto"/>
              <w:jc w:val="center"/>
            </w:pPr>
          </w:p>
          <w:p w:rsidR="006F4710" w:rsidRDefault="006F4710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A9649F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6F4710" w:rsidRPr="006F4710" w:rsidRDefault="00534B24" w:rsidP="006F4710">
            <w:pPr>
              <w:spacing w:line="228" w:lineRule="auto"/>
              <w:jc w:val="center"/>
            </w:pPr>
            <w:r>
              <w:t>18.05</w:t>
            </w:r>
            <w:r w:rsidR="006F4710">
              <w:t>.2018 г</w:t>
            </w: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Default="00534B24" w:rsidP="00534B24">
            <w:pPr>
              <w:spacing w:line="228" w:lineRule="auto"/>
              <w:jc w:val="center"/>
            </w:pPr>
          </w:p>
          <w:p w:rsidR="00534B24" w:rsidRPr="006F4710" w:rsidRDefault="00534B24" w:rsidP="00534B24">
            <w:pPr>
              <w:spacing w:line="228" w:lineRule="auto"/>
              <w:jc w:val="center"/>
            </w:pPr>
            <w:r>
              <w:t>18.05.2018 г</w:t>
            </w:r>
          </w:p>
          <w:p w:rsidR="00FB251E" w:rsidRPr="005F5648" w:rsidRDefault="00FB251E" w:rsidP="00FB251E">
            <w:pPr>
              <w:spacing w:line="228" w:lineRule="auto"/>
              <w:jc w:val="center"/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534B24" w:rsidRDefault="00534B24" w:rsidP="00534B24">
            <w:pPr>
              <w:shd w:val="clear" w:color="auto" w:fill="FFFFFF"/>
              <w:spacing w:line="446" w:lineRule="exact"/>
              <w:ind w:left="206" w:right="38"/>
              <w:jc w:val="both"/>
              <w:rPr>
                <w:b/>
                <w:sz w:val="26"/>
                <w:szCs w:val="26"/>
              </w:rPr>
            </w:pPr>
            <w:r w:rsidRPr="004E157E">
              <w:rPr>
                <w:b/>
                <w:sz w:val="26"/>
                <w:szCs w:val="26"/>
              </w:rPr>
              <w:lastRenderedPageBreak/>
              <w:t>1)</w:t>
            </w:r>
            <w:r>
              <w:rPr>
                <w:b/>
                <w:sz w:val="26"/>
                <w:szCs w:val="26"/>
              </w:rPr>
              <w:t>дополнить Устав статьей 17.1 следующего содержания:</w:t>
            </w:r>
          </w:p>
          <w:p w:rsidR="00534B24" w:rsidRDefault="00534B24" w:rsidP="00534B24">
            <w:pPr>
              <w:shd w:val="clear" w:color="auto" w:fill="FFFFFF"/>
              <w:spacing w:line="446" w:lineRule="exact"/>
              <w:ind w:left="206" w:righ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«Статья  17.1 Сход граждан</w:t>
            </w:r>
          </w:p>
          <w:p w:rsidR="00534B24" w:rsidRDefault="00534B24" w:rsidP="00534B24">
            <w:pPr>
              <w:shd w:val="clear" w:color="auto" w:fill="FFFFFF"/>
              <w:spacing w:line="446" w:lineRule="exact"/>
              <w:ind w:right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86AD0">
              <w:rPr>
                <w:sz w:val="26"/>
                <w:szCs w:val="26"/>
              </w:rPr>
              <w:t>1.Сход граждан может проводиться</w:t>
            </w:r>
          </w:p>
          <w:p w:rsidR="00534B24" w:rsidRDefault="00534B24" w:rsidP="00534B24">
            <w:pPr>
              <w:shd w:val="clear" w:color="auto" w:fill="FFFFFF"/>
              <w:spacing w:line="446" w:lineRule="exact"/>
              <w:ind w:left="206" w:righ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сельском населенном пункте по вопросу выдвижения кандидатуры старосты сельского населенного пункта, а также по вопросу досрочного  прекращения полномочий старосты сельского населенного пункта;</w:t>
            </w:r>
          </w:p>
          <w:p w:rsidR="00534B24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2)</w:t>
            </w:r>
            <w:r w:rsidRPr="00186A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сельском населенном пункте</w:t>
            </w:r>
            <w:r w:rsidRPr="00186A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186AD0">
              <w:rPr>
                <w:sz w:val="26"/>
                <w:szCs w:val="26"/>
              </w:rPr>
              <w:t xml:space="preserve">ход граждан </w:t>
            </w:r>
            <w:r>
              <w:rPr>
                <w:sz w:val="26"/>
                <w:szCs w:val="26"/>
              </w:rPr>
              <w:t xml:space="preserve">также </w:t>
            </w:r>
            <w:r w:rsidRPr="00186AD0">
              <w:rPr>
                <w:sz w:val="26"/>
                <w:szCs w:val="26"/>
              </w:rPr>
              <w:t>может проводиться</w:t>
            </w:r>
            <w:r>
              <w:rPr>
                <w:sz w:val="26"/>
                <w:szCs w:val="26"/>
              </w:rPr>
              <w:t xml:space="preserve"> в целях  </w:t>
            </w:r>
          </w:p>
          <w:p w:rsidR="00534B24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    выдвижения</w:t>
            </w:r>
            <w:r w:rsidRPr="00851693"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85169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кандидатур в состав конкурсной комиссии при проведении </w:t>
            </w:r>
            <w:r w:rsidRPr="00851693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конкурса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534B24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85169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на замещение должности муниципальной службы в случаях, предусмотренных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534B24" w:rsidRPr="0085169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851693">
              <w:rPr>
                <w:color w:val="000000"/>
                <w:sz w:val="26"/>
                <w:szCs w:val="26"/>
                <w:bdr w:val="none" w:sz="0" w:space="0" w:color="auto" w:frame="1"/>
              </w:rPr>
              <w:t>законодательством Российской Федерации о муниципальной службе.</w:t>
            </w:r>
          </w:p>
          <w:p w:rsidR="00534B24" w:rsidRDefault="00534B24" w:rsidP="00534B24">
            <w:pPr>
              <w:shd w:val="clear" w:color="auto" w:fill="FFFFFF"/>
              <w:ind w:left="204"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 </w:t>
            </w:r>
            <w:r w:rsidRPr="00186AD0">
              <w:rPr>
                <w:sz w:val="26"/>
                <w:szCs w:val="26"/>
              </w:rPr>
              <w:t xml:space="preserve">Сход </w:t>
            </w:r>
            <w:proofErr w:type="gramStart"/>
            <w:r w:rsidRPr="00186AD0">
              <w:rPr>
                <w:sz w:val="26"/>
                <w:szCs w:val="26"/>
              </w:rPr>
              <w:t>граждан</w:t>
            </w:r>
            <w:proofErr w:type="gramEnd"/>
            <w:r>
              <w:rPr>
                <w:sz w:val="26"/>
                <w:szCs w:val="26"/>
              </w:rPr>
              <w:t xml:space="preserve"> предусмотренный настоящей статьей, правомочен при участии в нем более половины обладающим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      </w:r>
          </w:p>
          <w:p w:rsidR="00534B24" w:rsidRPr="000B7985" w:rsidRDefault="00534B24" w:rsidP="00534B24">
            <w:pPr>
              <w:shd w:val="clear" w:color="auto" w:fill="FFFFFF"/>
              <w:ind w:left="204"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 Порядок организации и проведения схода граждан должен предусматривать  заблаговременное оповещение жителей населенного пункта о времени и месте проведения схода граждан, заблаговременное ознакомление  с материалами по </w:t>
            </w:r>
            <w:proofErr w:type="gramStart"/>
            <w:r>
              <w:rPr>
                <w:sz w:val="26"/>
                <w:szCs w:val="26"/>
              </w:rPr>
              <w:t>вопросам</w:t>
            </w:r>
            <w:proofErr w:type="gramEnd"/>
            <w:r>
              <w:rPr>
                <w:sz w:val="26"/>
                <w:szCs w:val="26"/>
              </w:rPr>
              <w:t xml:space="preserve"> выносимым на решение схода граждан, другие меры, обеспечивающие участие жителей муниципального образования в сходе граждан.»</w:t>
            </w:r>
          </w:p>
          <w:p w:rsidR="00534B24" w:rsidRDefault="00534B24" w:rsidP="00534B24">
            <w:pPr>
              <w:shd w:val="clear" w:color="auto" w:fill="FFFFFF"/>
              <w:spacing w:line="446" w:lineRule="exact"/>
              <w:ind w:left="206" w:righ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E157E">
              <w:rPr>
                <w:b/>
                <w:sz w:val="26"/>
                <w:szCs w:val="26"/>
              </w:rPr>
              <w:t xml:space="preserve"> 2)</w:t>
            </w:r>
            <w:bookmarkStart w:id="1" w:name="l10"/>
            <w:bookmarkStart w:id="2" w:name="l4"/>
            <w:bookmarkStart w:id="3" w:name="l11"/>
            <w:bookmarkEnd w:id="1"/>
            <w:bookmarkEnd w:id="2"/>
            <w:bookmarkEnd w:id="3"/>
            <w:r w:rsidRPr="000B798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дополнить Устав статьей 17.2 следующего содержания:</w:t>
            </w:r>
          </w:p>
          <w:p w:rsidR="00534B24" w:rsidRDefault="00534B24" w:rsidP="00534B24">
            <w:pPr>
              <w:shd w:val="clear" w:color="auto" w:fill="FFFFFF"/>
              <w:spacing w:line="446" w:lineRule="exact"/>
              <w:ind w:left="206" w:righ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«Статья  17.2 Староста сельского населенного пункта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4. Старостой сельского населенного пункта не может быть назначено лицо: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1) </w:t>
            </w:r>
            <w:proofErr w:type="gramStart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замещающее</w:t>
            </w:r>
            <w:proofErr w:type="gramEnd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государственную должность, должность государственной гражданской службы, муниципальную </w:t>
            </w: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должность или должность муниципальной службы;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2) </w:t>
            </w:r>
            <w:proofErr w:type="gramStart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признанное</w:t>
            </w:r>
            <w:proofErr w:type="gramEnd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судом недееспособным или ограниченно дееспособным;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3) </w:t>
            </w:r>
            <w:proofErr w:type="gramStart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имеющее</w:t>
            </w:r>
            <w:proofErr w:type="gramEnd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непогашенную или неснятую судимость.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№131-ФЗ от 6 октября 2003 года.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6. Староста сельского населенного пункта для решения возложенных на него задач: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2) взаимодействует с населением, в том числе посредством участия в сходах, собраниях, конференциях граждан, </w:t>
            </w: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gramStart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Приморского края.</w:t>
            </w:r>
            <w:proofErr w:type="gramEnd"/>
          </w:p>
          <w:p w:rsidR="00534B24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</w:t>
            </w: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образования в соответствии с законом Приморского края</w:t>
            </w:r>
            <w:proofErr w:type="gramStart"/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.».</w:t>
            </w:r>
            <w:proofErr w:type="gramEnd"/>
          </w:p>
          <w:p w:rsidR="00534B24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3A634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        3)</w:t>
            </w:r>
            <w:r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часть 3 статьи 52 дополнить абзацем следующего содержания:</w:t>
            </w:r>
          </w:p>
          <w:p w:rsidR="00534B24" w:rsidRPr="003A6343" w:rsidRDefault="00534B24" w:rsidP="00534B24">
            <w:pPr>
              <w:pStyle w:val="a9"/>
              <w:shd w:val="clear" w:color="auto" w:fill="FFFFFF"/>
              <w:spacing w:before="0" w:beforeAutospacing="0" w:after="0" w:afterAutospacing="0" w:line="269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A6343">
              <w:rPr>
                <w:color w:val="000000"/>
                <w:sz w:val="26"/>
                <w:szCs w:val="26"/>
                <w:bdr w:val="none" w:sz="0" w:space="0" w:color="auto" w:frame="1"/>
              </w:rPr>
      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«Горизонт»</w:t>
            </w:r>
          </w:p>
          <w:p w:rsidR="00534B24" w:rsidRPr="00D9362C" w:rsidRDefault="00534B24" w:rsidP="00534B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D9362C">
              <w:rPr>
                <w:rStyle w:val="blk"/>
                <w:b/>
                <w:sz w:val="26"/>
                <w:szCs w:val="26"/>
              </w:rPr>
              <w:t xml:space="preserve">4)  </w:t>
            </w:r>
            <w:r>
              <w:rPr>
                <w:rStyle w:val="blk"/>
                <w:b/>
                <w:sz w:val="26"/>
                <w:szCs w:val="26"/>
              </w:rPr>
              <w:t xml:space="preserve">часть 2 статьи </w:t>
            </w:r>
            <w:r w:rsidRPr="00D9362C">
              <w:rPr>
                <w:rStyle w:val="blk"/>
                <w:b/>
                <w:sz w:val="26"/>
                <w:szCs w:val="26"/>
              </w:rPr>
              <w:t>6</w:t>
            </w:r>
            <w:r>
              <w:rPr>
                <w:rStyle w:val="blk"/>
                <w:b/>
                <w:sz w:val="26"/>
                <w:szCs w:val="26"/>
              </w:rPr>
              <w:t>5</w:t>
            </w:r>
            <w:r w:rsidRPr="00D9362C">
              <w:rPr>
                <w:rStyle w:val="blk"/>
                <w:b/>
                <w:sz w:val="26"/>
                <w:szCs w:val="26"/>
              </w:rPr>
              <w:t xml:space="preserve"> изложить в новой редакции:</w:t>
            </w:r>
          </w:p>
          <w:p w:rsidR="00534B24" w:rsidRPr="003A6343" w:rsidRDefault="00534B24" w:rsidP="00534B2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D9362C">
              <w:rPr>
                <w:rStyle w:val="blk"/>
                <w:sz w:val="26"/>
                <w:szCs w:val="26"/>
              </w:rPr>
              <w:t xml:space="preserve">      </w:t>
            </w:r>
            <w:r>
              <w:rPr>
                <w:rStyle w:val="blk"/>
                <w:sz w:val="26"/>
                <w:szCs w:val="26"/>
              </w:rPr>
              <w:t xml:space="preserve">«2. Вопросы введения и </w:t>
            </w:r>
            <w:proofErr w:type="gramStart"/>
            <w:r>
              <w:rPr>
                <w:rStyle w:val="blk"/>
                <w:sz w:val="26"/>
                <w:szCs w:val="26"/>
              </w:rPr>
              <w:t>использования</w:t>
            </w:r>
            <w:proofErr w:type="gramEnd"/>
            <w:r>
              <w:rPr>
                <w:rStyle w:val="blk"/>
                <w:sz w:val="26"/>
                <w:szCs w:val="26"/>
              </w:rPr>
              <w:t xml:space="preserve"> указанных в части 1 настоящей статьи разовых платежей граждан решается на сходе граждан»</w:t>
            </w:r>
          </w:p>
          <w:p w:rsidR="00FB251E" w:rsidRPr="006F4710" w:rsidRDefault="00FB251E" w:rsidP="006F471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  <w:r w:rsidRPr="005F5648">
              <w:t>Конивец Э.В., председатель орг. комитета</w:t>
            </w:r>
          </w:p>
          <w:p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Default="00534B24" w:rsidP="00FB251E">
            <w:pPr>
              <w:spacing w:line="228" w:lineRule="auto"/>
            </w:pPr>
            <w:r>
              <w:t xml:space="preserve">дополнить статьей </w:t>
            </w:r>
            <w:r w:rsidR="00FB251E">
              <w:t>следующего содержания</w:t>
            </w: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FB251E" w:rsidRDefault="00534B24" w:rsidP="00FB251E">
            <w:pPr>
              <w:spacing w:line="228" w:lineRule="auto"/>
            </w:pPr>
            <w:r>
              <w:t xml:space="preserve">дополнить статьей </w:t>
            </w:r>
            <w:r w:rsidR="00FB251E">
              <w:t>следующего содержания</w:t>
            </w:r>
          </w:p>
          <w:p w:rsidR="00FB251E" w:rsidRDefault="00FB251E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534B24" w:rsidRDefault="00534B24" w:rsidP="00534B24">
            <w:pPr>
              <w:spacing w:line="228" w:lineRule="auto"/>
            </w:pPr>
            <w:r>
              <w:t>дополнить абзацем следующего содержания</w:t>
            </w:r>
          </w:p>
          <w:p w:rsidR="00FB251E" w:rsidRDefault="00FB251E" w:rsidP="000A4AFD">
            <w:pPr>
              <w:spacing w:line="228" w:lineRule="auto"/>
            </w:pPr>
          </w:p>
          <w:p w:rsidR="00FB251E" w:rsidRDefault="00FB251E" w:rsidP="00534B24">
            <w:pPr>
              <w:spacing w:line="228" w:lineRule="auto"/>
            </w:pPr>
          </w:p>
          <w:p w:rsidR="00534B24" w:rsidRDefault="00534B24" w:rsidP="00534B24">
            <w:pPr>
              <w:spacing w:line="228" w:lineRule="auto"/>
            </w:pPr>
          </w:p>
          <w:p w:rsidR="00534B24" w:rsidRDefault="00534B24" w:rsidP="00534B24">
            <w:pPr>
              <w:spacing w:line="228" w:lineRule="auto"/>
            </w:pPr>
          </w:p>
          <w:p w:rsidR="00534B24" w:rsidRPr="005F5648" w:rsidRDefault="00534B24" w:rsidP="00534B24">
            <w:pPr>
              <w:spacing w:line="228" w:lineRule="auto"/>
            </w:pPr>
            <w:r>
              <w:t>изложить в новой редакции</w:t>
            </w:r>
          </w:p>
        </w:tc>
      </w:tr>
    </w:tbl>
    <w:p w:rsidR="00646B9E" w:rsidRPr="005F5648" w:rsidRDefault="00646B9E" w:rsidP="00C40FD1">
      <w:pPr>
        <w:shd w:val="clear" w:color="auto" w:fill="FFFFFF"/>
        <w:spacing w:line="216" w:lineRule="auto"/>
      </w:pP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 xml:space="preserve">Председатель оргкомитетапо подготовке 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>и проведению публичных слушаний</w:t>
      </w:r>
      <w:r w:rsidRPr="005F5648">
        <w:tab/>
      </w:r>
      <w:r w:rsidR="00D105A2" w:rsidRPr="005F5648">
        <w:t>Конивец  Э.В.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before="22" w:line="216" w:lineRule="auto"/>
      </w:pP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Gentium Book Basic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43609"/>
    <w:rsid w:val="002616F5"/>
    <w:rsid w:val="002718A9"/>
    <w:rsid w:val="002765FD"/>
    <w:rsid w:val="00291BD2"/>
    <w:rsid w:val="002D0B85"/>
    <w:rsid w:val="002D2F12"/>
    <w:rsid w:val="002D44FF"/>
    <w:rsid w:val="002E785F"/>
    <w:rsid w:val="002F2DB1"/>
    <w:rsid w:val="002F4BC3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202FC"/>
    <w:rsid w:val="00533C59"/>
    <w:rsid w:val="00534B24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2EF5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4710"/>
    <w:rsid w:val="006F7CA4"/>
    <w:rsid w:val="0070123B"/>
    <w:rsid w:val="00716944"/>
    <w:rsid w:val="0072218D"/>
    <w:rsid w:val="00726BA1"/>
    <w:rsid w:val="007412BA"/>
    <w:rsid w:val="00745311"/>
    <w:rsid w:val="007565FE"/>
    <w:rsid w:val="007567B6"/>
    <w:rsid w:val="007634E2"/>
    <w:rsid w:val="007654E1"/>
    <w:rsid w:val="007829E7"/>
    <w:rsid w:val="007957A2"/>
    <w:rsid w:val="00797A37"/>
    <w:rsid w:val="007B724A"/>
    <w:rsid w:val="007E0FB9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94A04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673E"/>
    <w:rsid w:val="009B3DEA"/>
    <w:rsid w:val="009B6955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64C6"/>
    <w:rsid w:val="00BF74E1"/>
    <w:rsid w:val="00C10DCC"/>
    <w:rsid w:val="00C27FBC"/>
    <w:rsid w:val="00C40FD1"/>
    <w:rsid w:val="00C522A2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6B0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26FBE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0BCB"/>
    <w:rsid w:val="00F47DD2"/>
    <w:rsid w:val="00F563BA"/>
    <w:rsid w:val="00F60F4A"/>
    <w:rsid w:val="00F70548"/>
    <w:rsid w:val="00F862D7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CF5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CF5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C701-04F3-4B96-B952-D2372ABA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8084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2825</cp:lastModifiedBy>
  <cp:revision>2</cp:revision>
  <cp:lastPrinted>2018-07-03T05:41:00Z</cp:lastPrinted>
  <dcterms:created xsi:type="dcterms:W3CDTF">2018-07-03T05:42:00Z</dcterms:created>
  <dcterms:modified xsi:type="dcterms:W3CDTF">2018-07-03T05:42:00Z</dcterms:modified>
</cp:coreProperties>
</file>