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0" w:rsidRDefault="00DF4170" w:rsidP="00DF417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170" w:rsidRDefault="00DF4170" w:rsidP="00DF417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4170" w:rsidRPr="00932CE0" w:rsidRDefault="00DF4170" w:rsidP="00DF417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714500" cy="890270"/>
                <wp:effectExtent l="3810" t="635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170" w:rsidRDefault="00DF4170" w:rsidP="00DF4170">
                            <w:r w:rsidRPr="0000266D">
                              <w:t xml:space="preserve"> </w:t>
                            </w:r>
                          </w:p>
                          <w:p w:rsidR="00DF4170" w:rsidRDefault="00DF4170" w:rsidP="00DF4170"/>
                          <w:p w:rsidR="00DF4170" w:rsidRPr="0000266D" w:rsidRDefault="00DF4170" w:rsidP="00DF4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pt;margin-top:0;width:13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n3wQIAALkFAAAOAAAAZHJzL2Uyb0RvYy54bWysVElu2zAU3RfoHQjuFQ2lBwmRg8SyigLp&#10;AKQ9AC1RFlGJVEnachr0LD1FVwV6Bh+pn5SnJJuirRYCyf/5/vAe/+XVtm3QhinNpUhxeBFgxEQh&#10;Sy5WKf70MfemGGlDRUkbKViK75nGV7OXLy77LmGRrGVTMoUAROik71JcG9Mlvq+LmrVUX8iOCTBW&#10;UrXUwFat/FLRHtDbxo+CYOz3UpWdkgXTGk6zwYhnDr+qWGHeV5VmBjUphtyM+yv3X9q/P7ukyUrR&#10;rubFPg36F1m0lAsIeoTKqKForfgzqJYXSmpZmYtCtr6sKl4wVwNUEwZPqrmracdcLdAc3R3bpP8f&#10;bPFu80EhXqY4wkjQFijafd/92v3c/UCR7U7f6QSc7jpwM9sbuQWWXaW6u5XFZ42EnNdUrNi1UrKv&#10;GS0hu9De9M+uDjjagiz7t7KEMHRtpAPaVqq1rYNmIEAHlu6PzLCtQYUNOQnJKABTAbZpHEQTR51P&#10;k8PtTmnzmskW2UWKFTDv0OnmVhubDU0OLjaYkDlvGsd+Ix4dgONwArHhqrXZLByZD3EQL6aLKfFI&#10;NF54JMgy7zqfE2+ch5NR9iqbz7Pwm40bkqTmZcmEDXMQVkj+jLi9xAdJHKWlZcNLC2dT0mq1nDcK&#10;bSgIO3ef6zlYTm7+4zRcE6CWJyWFEQluotjLx9OJR3Iy8uJJMPWCML6JxwGJSZY/LumWC/bvJaE+&#10;xfEoGg1iOiX9pLbAfc9ro0nLDYyOhregiKMTTawEF6J01BrKm2F91gqb/qkVQPeBaCdYq9FBrWa7&#10;3AKKVfFSlvcgXSVBWSBCmHewqKX6ilEPsyPF+suaKoZR80aA/OOQEDts3IaMJhFs1LlleW6hogCo&#10;FBuMhuXcDANq3Sm+qiHS8OCEvIYnU3Gn5lNW+4cG88EVtZ9ldgCd753XaeLOfgMAAP//AwBQSwME&#10;FAAGAAgAAAAhADqNSx7aAAAABwEAAA8AAABkcnMvZG93bnJldi54bWxMj0FLw0AQhe+C/2EZwZud&#10;NaaiMZsiilfFqoXettlpEszOhuy2if/e6UkvA4/3ePO9cjX7Xh1pjF1gA9cLDYq4Dq7jxsDnx8vV&#10;HaiYLDvbByYDPxRhVZ2flbZwYeJ3Oq5To6SEY2ENtCkNBWKsW/I2LsJALN4+jN4mkWODbrSTlPse&#10;M61v0duO5UNrB3pqqf5eH7yBr9f9dpPrt+bZL4cpzBrZ36Mxlxfz4wOoRHP6C8MJX9ChEqZdOLCL&#10;qjewzGVKMiBX3JvsJHcSy3UGWJX4n7/6BQAA//8DAFBLAQItABQABgAIAAAAIQC2gziS/gAAAOEB&#10;AAATAAAAAAAAAAAAAAAAAAAAAABbQ29udGVudF9UeXBlc10ueG1sUEsBAi0AFAAGAAgAAAAhADj9&#10;If/WAAAAlAEAAAsAAAAAAAAAAAAAAAAALwEAAF9yZWxzLy5yZWxzUEsBAi0AFAAGAAgAAAAhADqs&#10;uffBAgAAuQUAAA4AAAAAAAAAAAAAAAAALgIAAGRycy9lMm9Eb2MueG1sUEsBAi0AFAAGAAgAAAAh&#10;ADqNSx7aAAAABwEAAA8AAAAAAAAAAAAAAAAAGwUAAGRycy9kb3ducmV2LnhtbFBLBQYAAAAABAAE&#10;APMAAAAiBgAAAAA=&#10;" filled="f" stroked="f">
                <v:textbox>
                  <w:txbxContent>
                    <w:p w:rsidR="00DF4170" w:rsidRDefault="00DF4170" w:rsidP="00DF4170">
                      <w:r w:rsidRPr="0000266D">
                        <w:t xml:space="preserve"> </w:t>
                      </w:r>
                    </w:p>
                    <w:p w:rsidR="00DF4170" w:rsidRDefault="00DF4170" w:rsidP="00DF4170"/>
                    <w:p w:rsidR="00DF4170" w:rsidRPr="0000266D" w:rsidRDefault="00DF4170" w:rsidP="00DF4170"/>
                  </w:txbxContent>
                </v:textbox>
              </v:shape>
            </w:pict>
          </mc:Fallback>
        </mc:AlternateContent>
      </w:r>
      <w:r w:rsidRPr="00932CE0">
        <w:rPr>
          <w:sz w:val="28"/>
          <w:szCs w:val="28"/>
        </w:rPr>
        <w:t>АДМИНИСТРАЦИЯ</w:t>
      </w:r>
    </w:p>
    <w:p w:rsidR="00DF4170" w:rsidRPr="00932CE0" w:rsidRDefault="00DF4170" w:rsidP="00DF417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КРАСНОКУТСКОГО </w:t>
      </w:r>
      <w:r w:rsidRPr="00932CE0">
        <w:rPr>
          <w:sz w:val="28"/>
          <w:szCs w:val="28"/>
        </w:rPr>
        <w:t>СЕЛЬСКОГО ПОСЕЛЕНИЯ</w:t>
      </w:r>
    </w:p>
    <w:p w:rsidR="00DF4170" w:rsidRPr="00932CE0" w:rsidRDefault="00DF4170" w:rsidP="00DF417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2CE0">
        <w:rPr>
          <w:sz w:val="28"/>
          <w:szCs w:val="28"/>
        </w:rPr>
        <w:t>СПАССКОГО МУНИЦИПАЛЬНОГО РАЙОНА</w:t>
      </w:r>
    </w:p>
    <w:p w:rsidR="00DF4170" w:rsidRPr="00932CE0" w:rsidRDefault="00DF4170" w:rsidP="00DF417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2CE0">
        <w:rPr>
          <w:sz w:val="28"/>
          <w:szCs w:val="28"/>
        </w:rPr>
        <w:t>ПРИМОРСКОГО КРАЯ</w:t>
      </w:r>
    </w:p>
    <w:p w:rsidR="00DF4170" w:rsidRPr="00932CE0" w:rsidRDefault="00DF4170" w:rsidP="00DF4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4170" w:rsidRPr="00932CE0" w:rsidRDefault="00DF4170" w:rsidP="00DF4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4170" w:rsidRPr="00932CE0" w:rsidRDefault="00DF4170" w:rsidP="00DF417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2CE0">
        <w:rPr>
          <w:sz w:val="28"/>
          <w:szCs w:val="28"/>
        </w:rPr>
        <w:t>ПОСТАНОВЛЕНИЕ</w:t>
      </w:r>
    </w:p>
    <w:p w:rsidR="00DF4170" w:rsidRDefault="00DF4170" w:rsidP="00DF417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4170" w:rsidRDefault="00DF4170" w:rsidP="00DF417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4170" w:rsidRDefault="00DF4170" w:rsidP="00DF417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26.12</w:t>
      </w:r>
      <w:r w:rsidRPr="00377E7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77E72">
        <w:rPr>
          <w:sz w:val="26"/>
          <w:szCs w:val="26"/>
        </w:rPr>
        <w:t xml:space="preserve"> г.                           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расный</w:t>
      </w:r>
      <w:proofErr w:type="spellEnd"/>
      <w:r>
        <w:rPr>
          <w:sz w:val="26"/>
          <w:szCs w:val="26"/>
        </w:rPr>
        <w:t xml:space="preserve"> Кут             </w:t>
      </w:r>
      <w:r w:rsidRPr="00377E72">
        <w:rPr>
          <w:sz w:val="26"/>
          <w:szCs w:val="26"/>
        </w:rPr>
        <w:t xml:space="preserve">                                  № </w:t>
      </w:r>
      <w:r>
        <w:rPr>
          <w:sz w:val="26"/>
          <w:szCs w:val="26"/>
        </w:rPr>
        <w:t>4</w:t>
      </w:r>
      <w:r w:rsidR="00656A99">
        <w:rPr>
          <w:sz w:val="26"/>
          <w:szCs w:val="26"/>
        </w:rPr>
        <w:t>2</w:t>
      </w:r>
    </w:p>
    <w:p w:rsidR="00DF4170" w:rsidRPr="006B3798" w:rsidRDefault="00DF4170" w:rsidP="00DF417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F0" w:rsidRPr="00FA2DF0" w:rsidRDefault="00FA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48B" w:rsidRPr="0097448B" w:rsidRDefault="0097448B" w:rsidP="009744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448B">
        <w:rPr>
          <w:rFonts w:ascii="Times New Roman" w:hAnsi="Times New Roman" w:cs="Times New Roman"/>
          <w:sz w:val="26"/>
          <w:szCs w:val="26"/>
        </w:rPr>
        <w:t xml:space="preserve">О внесении изменения в Порядок санкционирования оплаты </w:t>
      </w:r>
      <w:proofErr w:type="gramStart"/>
      <w:r w:rsidRPr="0097448B">
        <w:rPr>
          <w:rFonts w:ascii="Times New Roman" w:hAnsi="Times New Roman" w:cs="Times New Roman"/>
          <w:sz w:val="26"/>
          <w:szCs w:val="26"/>
        </w:rPr>
        <w:t>денежных</w:t>
      </w:r>
      <w:proofErr w:type="gramEnd"/>
      <w:r w:rsidRPr="009744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48B" w:rsidRPr="0097448B" w:rsidRDefault="0097448B" w:rsidP="009744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448B">
        <w:rPr>
          <w:rFonts w:ascii="Times New Roman" w:hAnsi="Times New Roman" w:cs="Times New Roman"/>
          <w:sz w:val="26"/>
          <w:szCs w:val="26"/>
        </w:rPr>
        <w:t>обязательств получателей средств местного бюджета и оплаты денежных обязательств, подлежащих исполнению за счет бюджетных ассигнований</w:t>
      </w:r>
    </w:p>
    <w:p w:rsidR="0097448B" w:rsidRPr="0097448B" w:rsidRDefault="0097448B" w:rsidP="00DF417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48B">
        <w:rPr>
          <w:rFonts w:ascii="Times New Roman" w:hAnsi="Times New Roman" w:cs="Times New Roman"/>
          <w:sz w:val="26"/>
          <w:szCs w:val="26"/>
        </w:rPr>
        <w:t xml:space="preserve"> по источникам финансирования дефицита местного бюджета, утвержденный </w:t>
      </w:r>
      <w:r w:rsidR="00DF4170" w:rsidRPr="00DF417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DF41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F4170" w:rsidRPr="00DF4170">
        <w:rPr>
          <w:rFonts w:ascii="Times New Roman" w:hAnsi="Times New Roman" w:cs="Times New Roman"/>
          <w:sz w:val="26"/>
          <w:szCs w:val="26"/>
        </w:rPr>
        <w:t>Краснокутского сельского поселения</w:t>
      </w:r>
      <w:r w:rsidR="00DF41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F4170">
        <w:rPr>
          <w:rFonts w:ascii="Times New Roman" w:hAnsi="Times New Roman" w:cs="Times New Roman"/>
          <w:sz w:val="26"/>
          <w:szCs w:val="26"/>
        </w:rPr>
        <w:t>11.11.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F41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DF4170">
        <w:rPr>
          <w:rFonts w:ascii="Times New Roman" w:hAnsi="Times New Roman" w:cs="Times New Roman"/>
          <w:sz w:val="26"/>
          <w:szCs w:val="26"/>
        </w:rPr>
        <w:t>36/1</w:t>
      </w:r>
    </w:p>
    <w:p w:rsidR="0097448B" w:rsidRPr="00FA2DF0" w:rsidRDefault="0097448B" w:rsidP="00974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DF0" w:rsidRDefault="00FA2DF0" w:rsidP="00BB046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B046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BB0464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BB046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BB0464">
          <w:rPr>
            <w:rFonts w:ascii="Times New Roman" w:hAnsi="Times New Roman" w:cs="Times New Roman"/>
            <w:sz w:val="26"/>
            <w:szCs w:val="26"/>
          </w:rPr>
          <w:t>абзацем третьим пункта 5 статьи 219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BB0464">
          <w:rPr>
            <w:rFonts w:ascii="Times New Roman" w:hAnsi="Times New Roman" w:cs="Times New Roman"/>
            <w:sz w:val="26"/>
            <w:szCs w:val="26"/>
          </w:rPr>
          <w:t>частью второй статьи 219.2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7505B6">
        <w:rPr>
          <w:rFonts w:ascii="Times New Roman" w:hAnsi="Times New Roman" w:cs="Times New Roman"/>
          <w:sz w:val="26"/>
          <w:szCs w:val="26"/>
        </w:rPr>
        <w:t xml:space="preserve"> приказываю</w:t>
      </w:r>
      <w:r w:rsidRPr="00BB0464">
        <w:rPr>
          <w:rFonts w:ascii="Times New Roman" w:hAnsi="Times New Roman" w:cs="Times New Roman"/>
          <w:sz w:val="26"/>
          <w:szCs w:val="26"/>
        </w:rPr>
        <w:t>:</w:t>
      </w:r>
    </w:p>
    <w:p w:rsidR="007505B6" w:rsidRDefault="007505B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Внести в порядок санкционирования оплаты денежных обязательств получателей средств местного бюджета и оплаты денежных обязательств, подлежащих исполнению за с</w:t>
      </w:r>
      <w:r w:rsidR="006B62BC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ет бюджетных ассигнований по источникам финансирования дефицита местного бюджета, утвержденный </w:t>
      </w:r>
      <w:r w:rsidR="00DF417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F4170">
        <w:rPr>
          <w:rFonts w:ascii="Times New Roman" w:hAnsi="Times New Roman" w:cs="Times New Roman"/>
          <w:sz w:val="26"/>
          <w:szCs w:val="26"/>
        </w:rPr>
        <w:t xml:space="preserve">Краснокутского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DF4170">
        <w:rPr>
          <w:rFonts w:ascii="Times New Roman" w:hAnsi="Times New Roman" w:cs="Times New Roman"/>
          <w:sz w:val="26"/>
          <w:szCs w:val="26"/>
        </w:rPr>
        <w:t>11.11.2021г</w:t>
      </w:r>
      <w:r>
        <w:rPr>
          <w:rFonts w:ascii="Times New Roman" w:hAnsi="Times New Roman" w:cs="Times New Roman"/>
          <w:sz w:val="26"/>
          <w:szCs w:val="26"/>
        </w:rPr>
        <w:t xml:space="preserve"> №  </w:t>
      </w:r>
      <w:r w:rsidR="00DF4170">
        <w:rPr>
          <w:rFonts w:ascii="Times New Roman" w:hAnsi="Times New Roman" w:cs="Times New Roman"/>
          <w:sz w:val="26"/>
          <w:szCs w:val="26"/>
        </w:rPr>
        <w:t>36/1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</w:t>
      </w:r>
      <w:r w:rsidRPr="007505B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05B6">
        <w:rPr>
          <w:rFonts w:ascii="Times New Roman" w:hAnsi="Times New Roman" w:cs="Times New Roman"/>
          <w:sz w:val="26"/>
          <w:szCs w:val="26"/>
        </w:rPr>
        <w:t xml:space="preserve">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</w:t>
      </w:r>
      <w:r>
        <w:rPr>
          <w:rFonts w:ascii="Times New Roman" w:hAnsi="Times New Roman" w:cs="Times New Roman"/>
          <w:sz w:val="26"/>
          <w:szCs w:val="26"/>
        </w:rPr>
        <w:t>», следующие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7505B6" w:rsidRDefault="007505B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F77C7">
        <w:rPr>
          <w:rFonts w:ascii="Times New Roman" w:hAnsi="Times New Roman" w:cs="Times New Roman"/>
          <w:sz w:val="26"/>
          <w:szCs w:val="26"/>
        </w:rPr>
        <w:t>В пункте 6:</w:t>
      </w:r>
    </w:p>
    <w:p w:rsidR="00BF77C7" w:rsidRDefault="00BF77C7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подпункт 1словами «(за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</w:t>
      </w:r>
      <w:r>
        <w:rPr>
          <w:rFonts w:ascii="Times New Roman" w:hAnsi="Times New Roman" w:cs="Times New Roman"/>
          <w:sz w:val="26"/>
          <w:szCs w:val="26"/>
        </w:rPr>
        <w:lastRenderedPageBreak/>
        <w:t>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нужд»;</w:t>
      </w:r>
    </w:p>
    <w:p w:rsidR="009246C5" w:rsidRDefault="009246C5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заменить в подпункте 14 слова «реквизитов (номер, дата) документов (договора, </w:t>
      </w:r>
      <w:r w:rsidR="006B62B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контракта, соглашения) (при наличии)» словами «реквизитов (номер, дата) документов (договора (</w:t>
      </w:r>
      <w:r w:rsidR="006B62B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контракта) на поставку товаров, выполнение работ, оказание услуг (далее – договор (</w:t>
      </w:r>
      <w:r w:rsidR="006B62BC">
        <w:rPr>
          <w:rFonts w:ascii="Times New Roman" w:hAnsi="Times New Roman" w:cs="Times New Roman"/>
          <w:sz w:val="26"/>
          <w:szCs w:val="26"/>
        </w:rPr>
        <w:t>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контракт), договора (соглашения) о предоставления субсидии муниципальному бюджетному или автономному учреждению,</w:t>
      </w:r>
      <w:r w:rsidR="000048B2">
        <w:rPr>
          <w:rFonts w:ascii="Times New Roman" w:hAnsi="Times New Roman" w:cs="Times New Roman"/>
          <w:sz w:val="26"/>
          <w:szCs w:val="26"/>
        </w:rPr>
        <w:t xml:space="preserve"> договора (соглашения) о предоставлении субсидии из местного бюджета юридическому лицу, индивидуальному предпринимателю или физическому лицу – производителю товаров, работ, услуг (далее – соглашение) (при наличии)»;</w:t>
      </w:r>
    </w:p>
    <w:p w:rsidR="00291FEE" w:rsidRDefault="00291FEE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изложить подпункт 15 в следующей редакции:</w:t>
      </w:r>
    </w:p>
    <w:p w:rsidR="00BF77C7" w:rsidRDefault="00291FEE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«15) реквизитов (тип, номер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местного бюджета, являющегося приложением № 3 к Порядку учета бюджетных и денежных обязательств получателей средств местного бюджета</w:t>
      </w:r>
      <w:r w:rsidR="006B62BC">
        <w:rPr>
          <w:rFonts w:ascii="Times New Roman" w:hAnsi="Times New Roman" w:cs="Times New Roman"/>
          <w:sz w:val="26"/>
          <w:szCs w:val="26"/>
        </w:rPr>
        <w:t xml:space="preserve"> (далее – Перечень)</w:t>
      </w:r>
      <w:r>
        <w:rPr>
          <w:rFonts w:ascii="Times New Roman" w:hAnsi="Times New Roman" w:cs="Times New Roman"/>
          <w:sz w:val="26"/>
          <w:szCs w:val="26"/>
        </w:rPr>
        <w:t>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6B62B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контракта), внесение арендной платы по договору (</w:t>
      </w:r>
      <w:r w:rsidR="006B62BC">
        <w:rPr>
          <w:rFonts w:ascii="Times New Roman" w:hAnsi="Times New Roman" w:cs="Times New Roman"/>
          <w:sz w:val="26"/>
          <w:szCs w:val="26"/>
        </w:rPr>
        <w:t>муниципальному</w:t>
      </w:r>
      <w:r w:rsidR="009246C5">
        <w:rPr>
          <w:rFonts w:ascii="Times New Roman" w:hAnsi="Times New Roman" w:cs="Times New Roman"/>
          <w:sz w:val="26"/>
          <w:szCs w:val="26"/>
        </w:rPr>
        <w:t xml:space="preserve"> контракту), если условиями таких договоров (</w:t>
      </w:r>
      <w:r w:rsidR="006B62B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246C5">
        <w:rPr>
          <w:rFonts w:ascii="Times New Roman" w:hAnsi="Times New Roman" w:cs="Times New Roman"/>
          <w:sz w:val="26"/>
          <w:szCs w:val="26"/>
        </w:rPr>
        <w:t xml:space="preserve">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платы, договора (соглашения) о предоставлении субсидии муниципальному бюджетному или автономному учреждению);); </w:t>
      </w:r>
    </w:p>
    <w:p w:rsidR="000048B2" w:rsidRDefault="000048B2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подпунктом 16 следующего содержания:</w:t>
      </w:r>
    </w:p>
    <w:p w:rsidR="000048B2" w:rsidRDefault="000048B2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«16) уникального номера реестровой записи, идентификатора информации о документе о приемке поставленного товара, выполненной работы (её результатов), оказанных услуг или идентификатора информации об этапе исполнения контракта </w:t>
      </w:r>
      <w:r>
        <w:rPr>
          <w:rFonts w:ascii="Times New Roman" w:hAnsi="Times New Roman" w:cs="Times New Roman"/>
          <w:sz w:val="26"/>
          <w:szCs w:val="26"/>
        </w:rPr>
        <w:lastRenderedPageBreak/>
        <w:t>(в случае авансового платежа) (далее – идентификатор о приемке, идентификатор этапа) и указания кода вида реестра – «02» в случае санкционирования расходов, возникающих при оплате договоров (</w:t>
      </w:r>
      <w:r w:rsidR="006B62BC">
        <w:rPr>
          <w:rFonts w:ascii="Times New Roman" w:hAnsi="Times New Roman" w:cs="Times New Roman"/>
          <w:sz w:val="26"/>
          <w:szCs w:val="26"/>
        </w:rPr>
        <w:t>муниципальных</w:t>
      </w:r>
      <w:r w:rsidR="00481727">
        <w:rPr>
          <w:rFonts w:ascii="Times New Roman" w:hAnsi="Times New Roman" w:cs="Times New Roman"/>
          <w:sz w:val="26"/>
          <w:szCs w:val="26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– реестр контрактов).»;</w:t>
      </w:r>
    </w:p>
    <w:p w:rsidR="00481727" w:rsidRDefault="002D1DC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6:</w:t>
      </w:r>
    </w:p>
    <w:p w:rsidR="002D1DC6" w:rsidRDefault="002D1DC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изложить подпункт 2 в следующей редакции:</w:t>
      </w:r>
    </w:p>
    <w:p w:rsidR="002D1DC6" w:rsidRDefault="002D1DC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обязательства»;»;</w:t>
      </w:r>
    </w:p>
    <w:p w:rsidR="00935E33" w:rsidRDefault="00935E33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изложить подпункт 7 в следующей редакции:</w:t>
      </w:r>
    </w:p>
    <w:p w:rsidR="00935E33" w:rsidRDefault="00935E33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 непревышение суммы авансового платежа, указанного в Распоряжении, над суммой авансового платежа по договору (</w:t>
      </w:r>
      <w:r w:rsidR="006B62BC">
        <w:rPr>
          <w:rFonts w:ascii="Times New Roman" w:hAnsi="Times New Roman" w:cs="Times New Roman"/>
          <w:sz w:val="26"/>
          <w:szCs w:val="26"/>
        </w:rPr>
        <w:t>муниципальному</w:t>
      </w:r>
      <w:r>
        <w:rPr>
          <w:rFonts w:ascii="Times New Roman" w:hAnsi="Times New Roman" w:cs="Times New Roman"/>
          <w:sz w:val="26"/>
          <w:szCs w:val="26"/>
        </w:rPr>
        <w:t xml:space="preserve"> контракту) (суммой авансового платежа по этапу исполнения договора (</w:t>
      </w:r>
      <w:r w:rsidR="006B62B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контракта) в случае, если договором (</w:t>
      </w:r>
      <w:r w:rsidR="006B62BC"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контрактом) предусмотрено его поэтапное исполнение) с учетом ранее осуществленных платежей;»;</w:t>
      </w:r>
    </w:p>
    <w:p w:rsidR="002D1DC6" w:rsidRDefault="002D1DC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подпункт</w:t>
      </w:r>
      <w:r w:rsidR="00F30CC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2BC">
        <w:rPr>
          <w:rFonts w:ascii="Times New Roman" w:hAnsi="Times New Roman" w:cs="Times New Roman"/>
          <w:sz w:val="26"/>
          <w:szCs w:val="26"/>
        </w:rPr>
        <w:t>9</w:t>
      </w:r>
      <w:r w:rsidR="00F30CCD">
        <w:rPr>
          <w:rFonts w:ascii="Times New Roman" w:hAnsi="Times New Roman" w:cs="Times New Roman"/>
          <w:sz w:val="26"/>
          <w:szCs w:val="26"/>
        </w:rPr>
        <w:t xml:space="preserve"> - 1</w:t>
      </w:r>
      <w:r w:rsidR="006B62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35E33" w:rsidRDefault="002D1DC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B62B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–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</w:t>
      </w:r>
      <w:r w:rsidR="00935E33">
        <w:rPr>
          <w:rFonts w:ascii="Times New Roman" w:hAnsi="Times New Roman" w:cs="Times New Roman"/>
          <w:sz w:val="26"/>
          <w:szCs w:val="26"/>
        </w:rPr>
        <w:t xml:space="preserve"> (выполнение работ, оказание услуг);</w:t>
      </w:r>
    </w:p>
    <w:p w:rsidR="002D1DC6" w:rsidRDefault="002D1DC6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2BC">
        <w:rPr>
          <w:rFonts w:ascii="Times New Roman" w:hAnsi="Times New Roman" w:cs="Times New Roman"/>
          <w:sz w:val="26"/>
          <w:szCs w:val="26"/>
        </w:rPr>
        <w:t>10</w:t>
      </w:r>
      <w:r w:rsidR="00935E33">
        <w:rPr>
          <w:rFonts w:ascii="Times New Roman" w:hAnsi="Times New Roman" w:cs="Times New Roman"/>
          <w:sz w:val="26"/>
          <w:szCs w:val="26"/>
        </w:rPr>
        <w:t>) соответствие уникального номера реестровой записи в реестре контрактов договору (муниципальном контракту</w:t>
      </w:r>
      <w:r w:rsidR="00814EE1">
        <w:rPr>
          <w:rFonts w:ascii="Times New Roman" w:hAnsi="Times New Roman" w:cs="Times New Roman"/>
          <w:sz w:val="26"/>
          <w:szCs w:val="26"/>
        </w:rPr>
        <w:t>), подлежащему включению в реестр контрактов;</w:t>
      </w:r>
    </w:p>
    <w:p w:rsidR="00F30CCD" w:rsidRDefault="00F30CCD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6B62B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идентификатору документа о приемке </w:t>
      </w:r>
      <w:r w:rsidRPr="00F30CCD">
        <w:rPr>
          <w:rFonts w:ascii="Times New Roman" w:hAnsi="Times New Roman" w:cs="Times New Roman"/>
          <w:sz w:val="26"/>
          <w:szCs w:val="26"/>
        </w:rPr>
        <w:t>(идентификатор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30CCD">
        <w:rPr>
          <w:rFonts w:ascii="Times New Roman" w:hAnsi="Times New Roman" w:cs="Times New Roman"/>
          <w:sz w:val="26"/>
          <w:szCs w:val="26"/>
        </w:rPr>
        <w:t xml:space="preserve"> этапа в случае выплаты авансового платежа</w:t>
      </w:r>
      <w:r>
        <w:rPr>
          <w:rFonts w:ascii="Times New Roman" w:hAnsi="Times New Roman" w:cs="Times New Roman"/>
          <w:sz w:val="26"/>
          <w:szCs w:val="26"/>
        </w:rPr>
        <w:t xml:space="preserve">), указанных в реестре контрактов; </w:t>
      </w:r>
    </w:p>
    <w:p w:rsidR="00F30CCD" w:rsidRDefault="00F30CCD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B62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непревышение суммы Распоряжения над суммой, указанной в документе, подтверждающем возникновение денежного обязательства».»;</w:t>
      </w:r>
    </w:p>
    <w:p w:rsidR="00F30CCD" w:rsidRDefault="00033C9F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Дополнить пунктом 10.1 следующего содержания:</w:t>
      </w:r>
    </w:p>
    <w:p w:rsidR="00033C9F" w:rsidRDefault="00033C9F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«10.1 При санкционировании оплаты денежных обязательств по договорам (муниципальным контрактам), подлежащих включению в реестр контрактов, на основании Распоряжений, сформированных в единой информационной системе в сфере закупок, осуществляется проверка по следующим направлениям, предусмотренным:</w:t>
      </w:r>
    </w:p>
    <w:p w:rsidR="00033C9F" w:rsidRDefault="00033C9F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подпунктами 2-8, 13-15 пункта  4, подпунктами 1 - 3, 5 - </w:t>
      </w:r>
      <w:r w:rsidR="0002217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2217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C5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C5F">
        <w:rPr>
          <w:rFonts w:ascii="Times New Roman" w:hAnsi="Times New Roman" w:cs="Times New Roman"/>
          <w:sz w:val="26"/>
          <w:szCs w:val="26"/>
        </w:rPr>
        <w:t>1</w:t>
      </w:r>
      <w:r w:rsidR="0002217E">
        <w:rPr>
          <w:rFonts w:ascii="Times New Roman" w:hAnsi="Times New Roman" w:cs="Times New Roman"/>
          <w:sz w:val="26"/>
          <w:szCs w:val="26"/>
        </w:rPr>
        <w:t>2</w:t>
      </w:r>
      <w:r w:rsidR="005C4C5F">
        <w:rPr>
          <w:rFonts w:ascii="Times New Roman" w:hAnsi="Times New Roman" w:cs="Times New Roman"/>
          <w:sz w:val="26"/>
          <w:szCs w:val="26"/>
        </w:rPr>
        <w:t xml:space="preserve"> пункта 6 настоящего порядка  - с использованием единой информационной системы в сфере закупок;</w:t>
      </w:r>
    </w:p>
    <w:p w:rsidR="005C4C5F" w:rsidRDefault="005C4C5F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подпунктом 4 пункта 6 настоящего Порядка – с использованием информационной системы Федерального казначейства.</w:t>
      </w:r>
    </w:p>
    <w:p w:rsidR="005C4C5F" w:rsidRDefault="005C4C5F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денежного обязательства на основании документов – оснований, предусмотренных пунктом 4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местного бюджета, указанного в денежном обязательстве.».</w:t>
      </w:r>
    </w:p>
    <w:p w:rsidR="005C4C5F" w:rsidRDefault="005C4C5F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Дополнить пункт 11 абзацем следующего содержания:</w:t>
      </w:r>
    </w:p>
    <w:p w:rsidR="005C4C5F" w:rsidRPr="007505B6" w:rsidRDefault="005C4C5F" w:rsidP="007505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 санкционировании оплаты денежных обязательств в соответствии с пунктом 10.1 настоящего Порядка, </w:t>
      </w:r>
      <w:r w:rsidR="006B62BC">
        <w:rPr>
          <w:rFonts w:ascii="Times New Roman" w:hAnsi="Times New Roman" w:cs="Times New Roman"/>
          <w:sz w:val="26"/>
          <w:szCs w:val="26"/>
        </w:rPr>
        <w:t>уведомления, предусмотренные абзацем первым настоящего пункта, направляются получателю средств местного бюджета с использованием единой информационной системы в сфере закупок.».</w:t>
      </w:r>
    </w:p>
    <w:p w:rsidR="00656A99" w:rsidRPr="00656A99" w:rsidRDefault="007505B6" w:rsidP="00656A99">
      <w:pPr>
        <w:spacing w:line="360" w:lineRule="auto"/>
        <w:jc w:val="both"/>
        <w:rPr>
          <w:sz w:val="26"/>
          <w:szCs w:val="26"/>
          <w:u w:val="single"/>
        </w:rPr>
      </w:pPr>
      <w:r w:rsidRPr="00656A99">
        <w:rPr>
          <w:sz w:val="26"/>
          <w:szCs w:val="26"/>
        </w:rPr>
        <w:t xml:space="preserve"> </w:t>
      </w:r>
      <w:r w:rsidR="006B62BC" w:rsidRPr="00656A99">
        <w:rPr>
          <w:sz w:val="26"/>
          <w:szCs w:val="26"/>
        </w:rPr>
        <w:t>2</w:t>
      </w:r>
      <w:r w:rsidR="00BB0464" w:rsidRPr="00656A99">
        <w:rPr>
          <w:sz w:val="26"/>
          <w:szCs w:val="26"/>
        </w:rPr>
        <w:t xml:space="preserve">. </w:t>
      </w:r>
      <w:r w:rsidR="00656A99" w:rsidRPr="00656A99">
        <w:rPr>
          <w:sz w:val="26"/>
          <w:szCs w:val="26"/>
        </w:rPr>
        <w:t xml:space="preserve">Настоящее постановление вступает в силу с 1 января 2024 года и подлежит опубликованию в официальном печатном органе Краснокутского сельского поселения Спасского муниципального района Приморского края – газете «Горизонт»,  на официальном сайте </w:t>
      </w:r>
      <w:proofErr w:type="spellStart"/>
      <w:r w:rsidR="00656A99" w:rsidRPr="00656A99">
        <w:rPr>
          <w:sz w:val="26"/>
          <w:szCs w:val="26"/>
          <w:u w:val="single"/>
        </w:rPr>
        <w:t>краснокутское</w:t>
      </w:r>
      <w:proofErr w:type="gramStart"/>
      <w:r w:rsidR="00656A99" w:rsidRPr="00656A99">
        <w:rPr>
          <w:sz w:val="26"/>
          <w:szCs w:val="26"/>
          <w:u w:val="single"/>
        </w:rPr>
        <w:t>.р</w:t>
      </w:r>
      <w:proofErr w:type="gramEnd"/>
      <w:r w:rsidR="00656A99" w:rsidRPr="00656A99">
        <w:rPr>
          <w:sz w:val="26"/>
          <w:szCs w:val="26"/>
          <w:u w:val="single"/>
        </w:rPr>
        <w:t>ф</w:t>
      </w:r>
      <w:proofErr w:type="spellEnd"/>
    </w:p>
    <w:p w:rsidR="00A92EE1" w:rsidRPr="006D2217" w:rsidRDefault="00A92EE1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2EE1" w:rsidRPr="006D2217" w:rsidRDefault="00A92EE1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4170" w:rsidRDefault="007857F4" w:rsidP="00A92EE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D2217">
        <w:rPr>
          <w:rFonts w:ascii="Times New Roman" w:hAnsi="Times New Roman" w:cs="Times New Roman"/>
          <w:sz w:val="26"/>
          <w:szCs w:val="26"/>
        </w:rPr>
        <w:t>Глава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F4170">
        <w:rPr>
          <w:rFonts w:ascii="Times New Roman" w:hAnsi="Times New Roman" w:cs="Times New Roman"/>
          <w:sz w:val="26"/>
          <w:szCs w:val="26"/>
        </w:rPr>
        <w:t xml:space="preserve">Краснокутского </w:t>
      </w:r>
    </w:p>
    <w:p w:rsidR="00FA2DF0" w:rsidRPr="006D2217" w:rsidRDefault="00DF4170" w:rsidP="00A92EE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А.Б Петриченко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D22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sectPr w:rsidR="00FA2DF0" w:rsidRPr="006D2217" w:rsidSect="008A0192">
      <w:headerReference w:type="default" r:id="rId12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B5" w:rsidRDefault="005712B5" w:rsidP="008A0192">
      <w:r>
        <w:separator/>
      </w:r>
    </w:p>
  </w:endnote>
  <w:endnote w:type="continuationSeparator" w:id="0">
    <w:p w:rsidR="005712B5" w:rsidRDefault="005712B5" w:rsidP="008A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B5" w:rsidRDefault="005712B5" w:rsidP="008A0192">
      <w:r>
        <w:separator/>
      </w:r>
    </w:p>
  </w:footnote>
  <w:footnote w:type="continuationSeparator" w:id="0">
    <w:p w:rsidR="005712B5" w:rsidRDefault="005712B5" w:rsidP="008A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869915"/>
      <w:docPartObj>
        <w:docPartGallery w:val="Page Numbers (Top of Page)"/>
        <w:docPartUnique/>
      </w:docPartObj>
    </w:sdtPr>
    <w:sdtEndPr/>
    <w:sdtContent>
      <w:p w:rsidR="008A0192" w:rsidRDefault="008A01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F6">
          <w:rPr>
            <w:noProof/>
          </w:rPr>
          <w:t>2</w:t>
        </w:r>
        <w:r>
          <w:fldChar w:fldCharType="end"/>
        </w:r>
      </w:p>
    </w:sdtContent>
  </w:sdt>
  <w:p w:rsidR="008A0192" w:rsidRDefault="008A01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0"/>
    <w:rsid w:val="000048B2"/>
    <w:rsid w:val="0001093D"/>
    <w:rsid w:val="0002217E"/>
    <w:rsid w:val="00033C9F"/>
    <w:rsid w:val="00054541"/>
    <w:rsid w:val="000B51ED"/>
    <w:rsid w:val="000F0CD8"/>
    <w:rsid w:val="001216AC"/>
    <w:rsid w:val="00195656"/>
    <w:rsid w:val="001A1187"/>
    <w:rsid w:val="001E57BE"/>
    <w:rsid w:val="00201132"/>
    <w:rsid w:val="00214F7D"/>
    <w:rsid w:val="00291FEE"/>
    <w:rsid w:val="002C61E9"/>
    <w:rsid w:val="002D1DC6"/>
    <w:rsid w:val="002F7A48"/>
    <w:rsid w:val="00304EFF"/>
    <w:rsid w:val="0033668A"/>
    <w:rsid w:val="003A1249"/>
    <w:rsid w:val="00430510"/>
    <w:rsid w:val="00481727"/>
    <w:rsid w:val="005441C3"/>
    <w:rsid w:val="00563E15"/>
    <w:rsid w:val="005712B5"/>
    <w:rsid w:val="005C4C5F"/>
    <w:rsid w:val="005E44AA"/>
    <w:rsid w:val="0060524F"/>
    <w:rsid w:val="00656A99"/>
    <w:rsid w:val="006602D0"/>
    <w:rsid w:val="006B62BC"/>
    <w:rsid w:val="006D2217"/>
    <w:rsid w:val="007505B6"/>
    <w:rsid w:val="007857F4"/>
    <w:rsid w:val="007D4256"/>
    <w:rsid w:val="007F601E"/>
    <w:rsid w:val="00814EE1"/>
    <w:rsid w:val="008A0192"/>
    <w:rsid w:val="008A0FCF"/>
    <w:rsid w:val="008A6D5F"/>
    <w:rsid w:val="008F4DB9"/>
    <w:rsid w:val="009246C5"/>
    <w:rsid w:val="00935E33"/>
    <w:rsid w:val="0097448B"/>
    <w:rsid w:val="009D2319"/>
    <w:rsid w:val="00A01D0D"/>
    <w:rsid w:val="00A71957"/>
    <w:rsid w:val="00A863CB"/>
    <w:rsid w:val="00A90C89"/>
    <w:rsid w:val="00A92EE1"/>
    <w:rsid w:val="00A963DC"/>
    <w:rsid w:val="00AA23BE"/>
    <w:rsid w:val="00AE12B0"/>
    <w:rsid w:val="00AE426C"/>
    <w:rsid w:val="00B10895"/>
    <w:rsid w:val="00B1384D"/>
    <w:rsid w:val="00B75DFA"/>
    <w:rsid w:val="00B90D0F"/>
    <w:rsid w:val="00BA4696"/>
    <w:rsid w:val="00BB0464"/>
    <w:rsid w:val="00BF77C7"/>
    <w:rsid w:val="00C05CC0"/>
    <w:rsid w:val="00C5202D"/>
    <w:rsid w:val="00CA16DF"/>
    <w:rsid w:val="00CA492F"/>
    <w:rsid w:val="00CC4F56"/>
    <w:rsid w:val="00CC625A"/>
    <w:rsid w:val="00D10A9A"/>
    <w:rsid w:val="00D352D8"/>
    <w:rsid w:val="00DC0282"/>
    <w:rsid w:val="00DF4170"/>
    <w:rsid w:val="00E02CD5"/>
    <w:rsid w:val="00E50FF6"/>
    <w:rsid w:val="00E75A1B"/>
    <w:rsid w:val="00E81401"/>
    <w:rsid w:val="00EC1DB8"/>
    <w:rsid w:val="00ED046B"/>
    <w:rsid w:val="00F26339"/>
    <w:rsid w:val="00F30CCD"/>
    <w:rsid w:val="00F81E2D"/>
    <w:rsid w:val="00FA2DF0"/>
    <w:rsid w:val="00FD6062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0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0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0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0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E9B9037BC0E47A585F01171BB040032DDA5734B9EACC1C6E8D82F5A2DF2070BBBF18960B2CB4A8ADBA3798249C37D13BD8B0E33EwFX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91E9B9037BC0E47A585F01171BB040032DDA5734B9EACC1C6E8D82F5A2DF2070BBBF1A900D2BB9FFF7AA33D1719029D124C7B3FD3EF34FwBX0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191E9B9037BC0E47A585F01171BB040032DDA5734B9EACC1C6E8D82F5A2DF2070BBBF1F990F2BB4A8ADBA3798249C37D13BD8B0E33EwFX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1E9B9037BC0E47A585F01171BB040032DDA5734B9EACC1C6E8D82F5A2DF2070BBBF1995072AB4A8ADBA3798249C37D13BD8B0E33EwFX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_Зорина Татьяна Владимировна</dc:creator>
  <cp:lastModifiedBy>user</cp:lastModifiedBy>
  <cp:revision>2</cp:revision>
  <cp:lastPrinted>2023-12-26T05:19:00Z</cp:lastPrinted>
  <dcterms:created xsi:type="dcterms:W3CDTF">2023-12-26T05:41:00Z</dcterms:created>
  <dcterms:modified xsi:type="dcterms:W3CDTF">2023-12-26T05:41:00Z</dcterms:modified>
</cp:coreProperties>
</file>