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05099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05099E">
        <w:rPr>
          <w:b/>
        </w:rPr>
        <w:t>Ю.Г. Тищенко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05099E">
        <w:rPr>
          <w:bCs/>
          <w:color w:val="26282F"/>
        </w:rPr>
        <w:t>Ю.Г. Тищенко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DF6742">
        <w:rPr>
          <w:bCs/>
          <w:color w:val="26282F"/>
        </w:rPr>
        <w:t>24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05099E">
        <w:t>Тищенко Юлии Геннадьевне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DF6742">
        <w:t>5</w:t>
      </w:r>
      <w:r w:rsidR="0005099E">
        <w:t>25</w:t>
      </w:r>
      <w:r w:rsidRPr="004572D7">
        <w:t xml:space="preserve"> площадью </w:t>
      </w:r>
      <w:r w:rsidR="0005099E">
        <w:t>51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05099E">
        <w:t>320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DA39-A5C1-4D33-9C4E-8E4B839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2024-05-16T01:34:00Z</cp:lastPrinted>
  <dcterms:created xsi:type="dcterms:W3CDTF">2024-05-16T01:34:00Z</dcterms:created>
  <dcterms:modified xsi:type="dcterms:W3CDTF">2024-05-16T01:34:00Z</dcterms:modified>
</cp:coreProperties>
</file>